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72"/>
      </w:tblGrid>
      <w:tr w:rsidR="00702C98" w14:paraId="5E725A36" w14:textId="77777777" w:rsidTr="00702C9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02C98" w14:paraId="55009029" w14:textId="77777777">
              <w:trPr>
                <w:tblCellSpacing w:w="0" w:type="dxa"/>
              </w:trPr>
              <w:tc>
                <w:tcPr>
                  <w:tcW w:w="0" w:type="auto"/>
                  <w:vAlign w:val="center"/>
                  <w:hideMark/>
                </w:tcPr>
                <w:p w14:paraId="640954A1" w14:textId="77777777" w:rsidR="00702C98" w:rsidRDefault="00702C98"/>
              </w:tc>
            </w:tr>
            <w:tr w:rsidR="00702C98" w14:paraId="36977719" w14:textId="77777777">
              <w:trPr>
                <w:tblCellSpacing w:w="0" w:type="dxa"/>
              </w:trPr>
              <w:tc>
                <w:tcPr>
                  <w:tcW w:w="0" w:type="auto"/>
                  <w:vAlign w:val="center"/>
                  <w:hideMark/>
                </w:tcPr>
                <w:p w14:paraId="020FE381" w14:textId="2841FDD9" w:rsidR="00702C98" w:rsidRPr="00702C98" w:rsidRDefault="00702C98" w:rsidP="00702C98">
                  <w:pPr>
                    <w:spacing w:line="360" w:lineRule="atLeast"/>
                    <w:jc w:val="center"/>
                    <w:rPr>
                      <w:rFonts w:ascii="Open Sans" w:eastAsia="Times New Roman" w:hAnsi="Open Sans" w:cs="Open Sans"/>
                      <w:color w:val="666666"/>
                      <w:sz w:val="28"/>
                      <w:szCs w:val="28"/>
                    </w:rPr>
                  </w:pPr>
                  <w:r w:rsidRPr="00702C98">
                    <w:rPr>
                      <w:rFonts w:ascii="Verdana" w:eastAsia="Times New Roman" w:hAnsi="Verdana" w:cs="Open Sans"/>
                      <w:b/>
                      <w:bCs/>
                      <w:color w:val="000000"/>
                      <w:sz w:val="28"/>
                      <w:szCs w:val="28"/>
                    </w:rPr>
                    <w:t>NIEUWSBRIEF APRIL 2023</w:t>
                  </w:r>
                </w:p>
              </w:tc>
            </w:tr>
            <w:tr w:rsidR="00702C98" w14:paraId="5D744053" w14:textId="77777777">
              <w:trPr>
                <w:tblCellSpacing w:w="0" w:type="dxa"/>
              </w:trPr>
              <w:tc>
                <w:tcPr>
                  <w:tcW w:w="0" w:type="auto"/>
                  <w:vAlign w:val="center"/>
                </w:tcPr>
                <w:p w14:paraId="753DC324" w14:textId="77777777" w:rsidR="00702C98" w:rsidRPr="00702C98" w:rsidRDefault="00702C98" w:rsidP="00702C98">
                  <w:pPr>
                    <w:spacing w:line="360" w:lineRule="atLeast"/>
                    <w:rPr>
                      <w:rFonts w:ascii="Verdana" w:eastAsia="Times New Roman" w:hAnsi="Verdana" w:cs="Open Sans"/>
                      <w:b/>
                      <w:bCs/>
                      <w:color w:val="000000"/>
                      <w:sz w:val="28"/>
                      <w:szCs w:val="28"/>
                    </w:rPr>
                  </w:pPr>
                </w:p>
              </w:tc>
            </w:tr>
          </w:tbl>
          <w:p w14:paraId="6BC0CC81" w14:textId="77777777" w:rsidR="00702C98" w:rsidRDefault="00702C98"/>
        </w:tc>
      </w:tr>
    </w:tbl>
    <w:p w14:paraId="63FBB271" w14:textId="77777777" w:rsidR="00702C98" w:rsidRDefault="00702C98" w:rsidP="00702C98">
      <w:pPr>
        <w:spacing w:line="360" w:lineRule="atLeast"/>
        <w:rPr>
          <w:rFonts w:ascii="Open Sans" w:eastAsia="Times New Roman" w:hAnsi="Open Sans" w:cs="Open Sans"/>
          <w:vanish/>
          <w:color w:val="666666"/>
          <w:sz w:val="21"/>
          <w:szCs w:val="21"/>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02C98" w14:paraId="37A6A5DC" w14:textId="77777777" w:rsidTr="00702C98">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02C98" w14:paraId="0262FEE0" w14:textId="77777777">
              <w:trPr>
                <w:tblCellSpacing w:w="0" w:type="dxa"/>
                <w:hidden/>
              </w:trPr>
              <w:tc>
                <w:tcPr>
                  <w:tcW w:w="0" w:type="auto"/>
                  <w:vAlign w:val="center"/>
                  <w:hideMark/>
                </w:tcPr>
                <w:p w14:paraId="49F9774F" w14:textId="77777777" w:rsidR="00702C98" w:rsidRDefault="00702C98">
                  <w:pPr>
                    <w:rPr>
                      <w:rFonts w:ascii="Open Sans" w:eastAsia="Times New Roman" w:hAnsi="Open Sans" w:cs="Open Sans"/>
                      <w:vanish/>
                      <w:color w:val="666666"/>
                      <w:sz w:val="21"/>
                      <w:szCs w:val="21"/>
                    </w:rPr>
                  </w:pPr>
                </w:p>
              </w:tc>
            </w:tr>
            <w:tr w:rsidR="00702C98" w14:paraId="4E511605" w14:textId="77777777">
              <w:trPr>
                <w:tblCellSpacing w:w="0" w:type="dxa"/>
              </w:trPr>
              <w:tc>
                <w:tcPr>
                  <w:tcW w:w="0" w:type="auto"/>
                  <w:vAlign w:val="center"/>
                  <w:hideMark/>
                </w:tcPr>
                <w:p w14:paraId="2AD87D71" w14:textId="660AC024" w:rsidR="00702C98" w:rsidRPr="00702C98" w:rsidRDefault="00702C98">
                  <w:pPr>
                    <w:spacing w:line="360" w:lineRule="atLeast"/>
                    <w:rPr>
                      <w:rFonts w:eastAsia="Times New Roman" w:cstheme="minorHAnsi"/>
                      <w:color w:val="666666"/>
                      <w:sz w:val="24"/>
                      <w:szCs w:val="24"/>
                    </w:rPr>
                  </w:pPr>
                  <w:r w:rsidRPr="00702C98">
                    <w:rPr>
                      <w:rFonts w:eastAsia="Times New Roman" w:cstheme="minorHAnsi"/>
                      <w:b/>
                      <w:bCs/>
                      <w:color w:val="6600FF"/>
                      <w:sz w:val="24"/>
                      <w:szCs w:val="24"/>
                    </w:rPr>
                    <w:t>BESTE LEDEN,</w:t>
                  </w:r>
                  <w:r w:rsidRPr="00702C98">
                    <w:rPr>
                      <w:rFonts w:eastAsia="Times New Roman" w:cstheme="minorHAnsi"/>
                      <w:color w:val="666666"/>
                      <w:sz w:val="24"/>
                      <w:szCs w:val="24"/>
                    </w:rPr>
                    <w:br/>
                  </w:r>
                  <w:r w:rsidRPr="00702C98">
                    <w:rPr>
                      <w:rFonts w:eastAsia="Times New Roman" w:cstheme="minorHAnsi"/>
                      <w:color w:val="666666"/>
                      <w:sz w:val="24"/>
                      <w:szCs w:val="24"/>
                    </w:rPr>
                    <w:br/>
                    <w:t xml:space="preserve">Het vernieuwde opleidingstraject voor triagisten is toch wel het item met de grootste impact in ons dagelijks werk. In deze nieuwsbrief besteden we dan ook extra aandacht aan dit onderwerp. Er wordt beschreven hoe het in zijn werk gaat. Op papier dan. Als BTN hebben we vragen, zorgen en zijn we bovenal bereid het een kans te geven. Er zijn namelijk een aantal punten enorm verbeterd. Zo is er sprake van geaccrediteerde werkbegeleiding, scholing, diplomering en opleidingsinstituten. Ja van dat stuk worden wij blij! De jarenlange tendens van het verruimen van de toelatingseisen maakt ons echter nog steeds enorm verdrietig. De achterliggende gedachte dat het tot een grotere aanwas triagisten zou leiden is namelijk jammerlijk mislukt. Sterker nog wat een energie hebben velen van ons gestoken in het opleiden van </w:t>
                  </w:r>
                  <w:proofErr w:type="spellStart"/>
                  <w:r w:rsidRPr="00702C98">
                    <w:rPr>
                      <w:rFonts w:eastAsia="Times New Roman" w:cstheme="minorHAnsi"/>
                      <w:color w:val="666666"/>
                      <w:sz w:val="24"/>
                      <w:szCs w:val="24"/>
                    </w:rPr>
                    <w:t>ongekwalificeerden</w:t>
                  </w:r>
                  <w:proofErr w:type="spellEnd"/>
                  <w:r w:rsidRPr="00702C98">
                    <w:rPr>
                      <w:rFonts w:eastAsia="Times New Roman" w:cstheme="minorHAnsi"/>
                      <w:color w:val="666666"/>
                      <w:sz w:val="24"/>
                      <w:szCs w:val="24"/>
                    </w:rPr>
                    <w:t xml:space="preserve"> ...</w:t>
                  </w:r>
                  <w:r w:rsidRPr="00702C98">
                    <w:rPr>
                      <w:rFonts w:eastAsia="Times New Roman" w:cstheme="minorHAnsi"/>
                      <w:color w:val="666666"/>
                      <w:sz w:val="24"/>
                      <w:szCs w:val="24"/>
                    </w:rPr>
                    <w:br/>
                  </w:r>
                  <w:r w:rsidRPr="00702C98">
                    <w:rPr>
                      <w:rFonts w:eastAsia="Times New Roman" w:cstheme="minorHAnsi"/>
                      <w:color w:val="666666"/>
                      <w:sz w:val="24"/>
                      <w:szCs w:val="24"/>
                    </w:rPr>
                    <w:br/>
                  </w:r>
                  <w:r w:rsidRPr="00702C98">
                    <w:rPr>
                      <w:rFonts w:eastAsia="Times New Roman" w:cstheme="minorHAnsi"/>
                      <w:color w:val="666666"/>
                      <w:sz w:val="24"/>
                      <w:szCs w:val="24"/>
                      <w:shd w:val="clear" w:color="auto" w:fill="FFFFFF"/>
                    </w:rPr>
                    <w:t>Ook dit jaar zijn wij present op het NTS congres. Wij vinden het heel leuk om jullie te zien en te spreken. Komen jullie naar onze stand? We hebben een heel leuke prijsvraag!</w:t>
                  </w:r>
                  <w:r w:rsidRPr="00702C98">
                    <w:rPr>
                      <w:rFonts w:eastAsia="Times New Roman" w:cstheme="minorHAnsi"/>
                      <w:noProof/>
                      <w:color w:val="666666"/>
                      <w:sz w:val="24"/>
                      <w:szCs w:val="24"/>
                      <w:shd w:val="clear" w:color="auto" w:fill="FFFFFF"/>
                    </w:rPr>
                    <w:drawing>
                      <wp:inline distT="0" distB="0" distL="0" distR="0" wp14:anchorId="09731F5A" wp14:editId="4623D870">
                        <wp:extent cx="220980" cy="220980"/>
                        <wp:effectExtent l="0" t="0" r="7620" b="7620"/>
                        <wp:docPr id="1345751808" name="Afbeelding 3" descr="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gh"/>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702C98">
                    <w:rPr>
                      <w:rFonts w:eastAsia="Times New Roman" w:cstheme="minorHAnsi"/>
                      <w:color w:val="666666"/>
                      <w:sz w:val="24"/>
                      <w:szCs w:val="24"/>
                    </w:rPr>
                    <w:br/>
                    <w:t> </w:t>
                  </w:r>
                </w:p>
              </w:tc>
            </w:tr>
          </w:tbl>
          <w:p w14:paraId="17C6909D" w14:textId="77777777" w:rsidR="00702C98" w:rsidRDefault="00702C98"/>
        </w:tc>
      </w:tr>
    </w:tbl>
    <w:p w14:paraId="0F35C610" w14:textId="77777777" w:rsidR="00702C98" w:rsidRDefault="00702C98" w:rsidP="00702C98">
      <w:pPr>
        <w:spacing w:line="360" w:lineRule="atLeast"/>
        <w:rPr>
          <w:rFonts w:ascii="Open Sans" w:eastAsia="Times New Roman" w:hAnsi="Open Sans" w:cs="Open Sans"/>
          <w:vanish/>
          <w:color w:val="666666"/>
          <w:sz w:val="21"/>
          <w:szCs w:val="21"/>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02C98" w:rsidRPr="00702C98" w14:paraId="67333C7E" w14:textId="77777777" w:rsidTr="00702C98">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02C98" w:rsidRPr="00702C98" w14:paraId="0A6BA22C" w14:textId="77777777">
              <w:trPr>
                <w:tblCellSpacing w:w="0" w:type="dxa"/>
                <w:hidden/>
              </w:trPr>
              <w:tc>
                <w:tcPr>
                  <w:tcW w:w="0" w:type="auto"/>
                  <w:vAlign w:val="center"/>
                  <w:hideMark/>
                </w:tcPr>
                <w:p w14:paraId="1CFBFED3" w14:textId="77777777" w:rsidR="00702C98" w:rsidRPr="00702C98" w:rsidRDefault="00702C98">
                  <w:pPr>
                    <w:rPr>
                      <w:rFonts w:eastAsia="Times New Roman" w:cstheme="minorHAnsi"/>
                      <w:vanish/>
                      <w:color w:val="666666"/>
                      <w:sz w:val="24"/>
                      <w:szCs w:val="24"/>
                    </w:rPr>
                  </w:pPr>
                </w:p>
              </w:tc>
            </w:tr>
            <w:tr w:rsidR="00702C98" w:rsidRPr="00702C98" w14:paraId="0C6A5AD0" w14:textId="77777777">
              <w:trPr>
                <w:tblCellSpacing w:w="0" w:type="dxa"/>
              </w:trPr>
              <w:tc>
                <w:tcPr>
                  <w:tcW w:w="0" w:type="auto"/>
                  <w:vAlign w:val="center"/>
                  <w:hideMark/>
                </w:tcPr>
                <w:p w14:paraId="5E392A54" w14:textId="77777777" w:rsidR="00702C98" w:rsidRPr="00702C98" w:rsidRDefault="00702C98">
                  <w:pPr>
                    <w:spacing w:line="360" w:lineRule="atLeast"/>
                    <w:rPr>
                      <w:rFonts w:eastAsia="Times New Roman" w:cstheme="minorHAnsi"/>
                      <w:color w:val="666666"/>
                      <w:sz w:val="24"/>
                      <w:szCs w:val="24"/>
                    </w:rPr>
                  </w:pPr>
                  <w:r w:rsidRPr="00702C98">
                    <w:rPr>
                      <w:rFonts w:eastAsia="Times New Roman" w:cstheme="minorHAnsi"/>
                      <w:b/>
                      <w:bCs/>
                      <w:color w:val="6600FF"/>
                      <w:sz w:val="24"/>
                      <w:szCs w:val="24"/>
                    </w:rPr>
                    <w:t>DIPLOMERINGSTRAJECT TRIAGE</w:t>
                  </w:r>
                  <w:r w:rsidRPr="00702C98">
                    <w:rPr>
                      <w:rFonts w:eastAsia="Times New Roman" w:cstheme="minorHAnsi"/>
                      <w:color w:val="666666"/>
                      <w:sz w:val="24"/>
                      <w:szCs w:val="24"/>
                    </w:rPr>
                    <w:br/>
                  </w:r>
                  <w:r w:rsidRPr="00702C98">
                    <w:rPr>
                      <w:rFonts w:eastAsia="Times New Roman" w:cstheme="minorHAnsi"/>
                      <w:color w:val="666666"/>
                      <w:sz w:val="24"/>
                      <w:szCs w:val="24"/>
                    </w:rPr>
                    <w:br/>
                  </w:r>
                  <w:r w:rsidRPr="00702C98">
                    <w:rPr>
                      <w:rFonts w:eastAsia="Times New Roman" w:cstheme="minorHAnsi"/>
                      <w:b/>
                      <w:bCs/>
                      <w:color w:val="666666"/>
                      <w:sz w:val="24"/>
                      <w:szCs w:val="24"/>
                      <w:shd w:val="clear" w:color="auto" w:fill="FFFFFF"/>
                    </w:rPr>
                    <w:t>Diplomering Triagist</w:t>
                  </w:r>
                  <w:r w:rsidRPr="00702C98">
                    <w:rPr>
                      <w:rFonts w:eastAsia="Times New Roman" w:cstheme="minorHAnsi"/>
                      <w:color w:val="666666"/>
                      <w:sz w:val="24"/>
                      <w:szCs w:val="24"/>
                    </w:rPr>
                    <w:br/>
                  </w:r>
                  <w:r w:rsidRPr="00702C98">
                    <w:rPr>
                      <w:rFonts w:eastAsia="Times New Roman" w:cstheme="minorHAnsi"/>
                      <w:color w:val="666666"/>
                      <w:sz w:val="24"/>
                      <w:szCs w:val="24"/>
                      <w:shd w:val="clear" w:color="auto" w:fill="FFFFFF"/>
                    </w:rPr>
                    <w:t>In 2007 is een opleidingstraject voor triagisten ontwikkeld waarbij de kwaliteit van de triagegesprekken de belangrijkste pijler is waarop de diplomering wordt gebaseerd. Daarnaast zijn de volgende zaken de basis van het diploma triagist:</w:t>
                  </w:r>
                  <w:r w:rsidRPr="00702C98">
                    <w:rPr>
                      <w:rFonts w:eastAsia="Times New Roman" w:cstheme="minorHAnsi"/>
                      <w:color w:val="666666"/>
                      <w:sz w:val="24"/>
                      <w:szCs w:val="24"/>
                    </w:rPr>
                    <w:t xml:space="preserve"> </w:t>
                  </w:r>
                </w:p>
                <w:p w14:paraId="5219C922" w14:textId="77777777" w:rsidR="00702C98" w:rsidRPr="00702C98" w:rsidRDefault="00702C98" w:rsidP="004C58F0">
                  <w:pPr>
                    <w:numPr>
                      <w:ilvl w:val="0"/>
                      <w:numId w:val="1"/>
                    </w:numPr>
                    <w:spacing w:before="100" w:beforeAutospacing="1" w:after="100" w:afterAutospacing="1" w:line="360" w:lineRule="atLeast"/>
                    <w:rPr>
                      <w:rFonts w:eastAsia="Times New Roman" w:cstheme="minorHAnsi"/>
                      <w:color w:val="666666"/>
                      <w:sz w:val="24"/>
                      <w:szCs w:val="24"/>
                    </w:rPr>
                  </w:pPr>
                  <w:r w:rsidRPr="00702C98">
                    <w:rPr>
                      <w:rFonts w:eastAsia="Times New Roman" w:cstheme="minorHAnsi"/>
                      <w:color w:val="666666"/>
                      <w:sz w:val="24"/>
                      <w:szCs w:val="24"/>
                      <w:shd w:val="clear" w:color="auto" w:fill="FFFFFF"/>
                    </w:rPr>
                    <w:t>algemeen aanvaarde competenties</w:t>
                  </w:r>
                </w:p>
                <w:p w14:paraId="4245F76A" w14:textId="77777777" w:rsidR="00702C98" w:rsidRPr="00702C98" w:rsidRDefault="00702C98" w:rsidP="004C58F0">
                  <w:pPr>
                    <w:numPr>
                      <w:ilvl w:val="0"/>
                      <w:numId w:val="1"/>
                    </w:numPr>
                    <w:spacing w:before="100" w:beforeAutospacing="1" w:after="100" w:afterAutospacing="1" w:line="360" w:lineRule="atLeast"/>
                    <w:rPr>
                      <w:rFonts w:eastAsia="Times New Roman" w:cstheme="minorHAnsi"/>
                      <w:color w:val="666666"/>
                      <w:sz w:val="24"/>
                      <w:szCs w:val="24"/>
                    </w:rPr>
                  </w:pPr>
                  <w:r w:rsidRPr="00702C98">
                    <w:rPr>
                      <w:rFonts w:eastAsia="Times New Roman" w:cstheme="minorHAnsi"/>
                      <w:color w:val="666666"/>
                      <w:sz w:val="24"/>
                      <w:szCs w:val="24"/>
                      <w:shd w:val="clear" w:color="auto" w:fill="FFFFFF"/>
                    </w:rPr>
                    <w:t>een toets waarin medische kennis en urgentie bepaling centraal staat, namelijk de landelijke kennistoets</w:t>
                  </w:r>
                </w:p>
                <w:p w14:paraId="11318416" w14:textId="77777777" w:rsidR="00702C98" w:rsidRPr="00702C98" w:rsidRDefault="00702C98" w:rsidP="004C58F0">
                  <w:pPr>
                    <w:numPr>
                      <w:ilvl w:val="0"/>
                      <w:numId w:val="1"/>
                    </w:numPr>
                    <w:spacing w:before="100" w:beforeAutospacing="1" w:after="100" w:afterAutospacing="1" w:line="360" w:lineRule="atLeast"/>
                    <w:rPr>
                      <w:rFonts w:eastAsia="Times New Roman" w:cstheme="minorHAnsi"/>
                      <w:color w:val="666666"/>
                      <w:sz w:val="24"/>
                      <w:szCs w:val="24"/>
                    </w:rPr>
                  </w:pPr>
                  <w:r w:rsidRPr="00702C98">
                    <w:rPr>
                      <w:rFonts w:eastAsia="Times New Roman" w:cstheme="minorHAnsi"/>
                      <w:color w:val="666666"/>
                      <w:sz w:val="24"/>
                      <w:szCs w:val="24"/>
                      <w:shd w:val="clear" w:color="auto" w:fill="FFFFFF"/>
                    </w:rPr>
                    <w:t xml:space="preserve">een praktijkbeoordeling </w:t>
                  </w:r>
                </w:p>
                <w:p w14:paraId="33A50D05" w14:textId="77777777" w:rsidR="00702C98" w:rsidRPr="00702C98" w:rsidRDefault="00702C98" w:rsidP="004C58F0">
                  <w:pPr>
                    <w:numPr>
                      <w:ilvl w:val="0"/>
                      <w:numId w:val="1"/>
                    </w:numPr>
                    <w:spacing w:before="100" w:beforeAutospacing="1" w:after="100" w:afterAutospacing="1" w:line="360" w:lineRule="atLeast"/>
                    <w:rPr>
                      <w:rFonts w:eastAsia="Times New Roman" w:cstheme="minorHAnsi"/>
                      <w:color w:val="666666"/>
                      <w:sz w:val="24"/>
                      <w:szCs w:val="24"/>
                    </w:rPr>
                  </w:pPr>
                  <w:r w:rsidRPr="00702C98">
                    <w:rPr>
                      <w:rFonts w:eastAsia="Times New Roman" w:cstheme="minorHAnsi"/>
                      <w:color w:val="666666"/>
                      <w:sz w:val="24"/>
                      <w:szCs w:val="24"/>
                      <w:shd w:val="clear" w:color="auto" w:fill="FFFFFF"/>
                    </w:rPr>
                    <w:t>de gespreksbeoordelingen.</w:t>
                  </w:r>
                </w:p>
                <w:p w14:paraId="5DF1482A" w14:textId="5261338E" w:rsidR="00702C98" w:rsidRPr="00702C98" w:rsidRDefault="00702C98">
                  <w:pPr>
                    <w:spacing w:line="360" w:lineRule="atLeast"/>
                    <w:rPr>
                      <w:rFonts w:eastAsia="Times New Roman" w:cstheme="minorHAnsi"/>
                      <w:color w:val="666666"/>
                      <w:sz w:val="24"/>
                      <w:szCs w:val="24"/>
                    </w:rPr>
                  </w:pPr>
                  <w:r w:rsidRPr="00702C98">
                    <w:rPr>
                      <w:rFonts w:eastAsia="Times New Roman" w:cstheme="minorHAnsi"/>
                      <w:color w:val="666666"/>
                      <w:sz w:val="24"/>
                      <w:szCs w:val="24"/>
                      <w:shd w:val="clear" w:color="auto" w:fill="FFFFFF"/>
                    </w:rPr>
                    <w:t>Het was mogelijk om te starten met de opleiding triagist na een afgeronde opleiding doktersassistente, verpleegkundige MBO-4 of basisarts en minimaal 2 jaar werkervaring als doktersassistente of vergelijkbare setting.</w:t>
                  </w:r>
                  <w:r w:rsidRPr="00702C98">
                    <w:rPr>
                      <w:rFonts w:eastAsia="Times New Roman" w:cstheme="minorHAnsi"/>
                      <w:color w:val="666666"/>
                      <w:sz w:val="24"/>
                      <w:szCs w:val="24"/>
                    </w:rPr>
                    <w:br/>
                  </w:r>
                  <w:r w:rsidRPr="00702C98">
                    <w:rPr>
                      <w:rFonts w:eastAsia="Times New Roman" w:cstheme="minorHAnsi"/>
                      <w:color w:val="666666"/>
                      <w:sz w:val="24"/>
                      <w:szCs w:val="24"/>
                    </w:rPr>
                    <w:br/>
                  </w:r>
                  <w:r w:rsidRPr="00702C98">
                    <w:rPr>
                      <w:rFonts w:eastAsia="Times New Roman" w:cstheme="minorHAnsi"/>
                      <w:color w:val="666666"/>
                      <w:sz w:val="24"/>
                      <w:szCs w:val="24"/>
                      <w:shd w:val="clear" w:color="auto" w:fill="FFFFFF"/>
                    </w:rPr>
                    <w:t>In 2013 is de Kernset triage ontwikkeld. De Kernset triage beoogt op systematische wijze de kwaliteit van telefonische triage in beeld te brengen. Sinds 2016 dient de beoordeling van triagegesprekken aan de hand van de Kernset triage te worden uitgevoerd.</w:t>
                  </w:r>
                  <w:r w:rsidRPr="00702C98">
                    <w:rPr>
                      <w:rFonts w:eastAsia="Times New Roman" w:cstheme="minorHAnsi"/>
                      <w:color w:val="666666"/>
                      <w:sz w:val="24"/>
                      <w:szCs w:val="24"/>
                    </w:rPr>
                    <w:br/>
                  </w:r>
                  <w:r w:rsidRPr="00702C98">
                    <w:rPr>
                      <w:rFonts w:eastAsia="Times New Roman" w:cstheme="minorHAnsi"/>
                      <w:color w:val="666666"/>
                      <w:sz w:val="24"/>
                      <w:szCs w:val="24"/>
                    </w:rPr>
                    <w:lastRenderedPageBreak/>
                    <w:br/>
                  </w:r>
                  <w:r w:rsidRPr="00702C98">
                    <w:rPr>
                      <w:rFonts w:eastAsia="Times New Roman" w:cstheme="minorHAnsi"/>
                      <w:color w:val="666666"/>
                      <w:sz w:val="24"/>
                      <w:szCs w:val="24"/>
                      <w:shd w:val="clear" w:color="auto" w:fill="FFFFFF"/>
                    </w:rPr>
                    <w:t>In 2018 is besloten om de instroomeisen te verruimen. Onderliggend sentiment was en is een tekort aan triagisten. Alle professionals met een erkend diploma in de zorg op niveau MBO-4 zonder relevante werkervaring kunnen starten met de opleiding tot triagist.</w:t>
                  </w:r>
                  <w:r w:rsidRPr="00702C98">
                    <w:rPr>
                      <w:rFonts w:eastAsia="Times New Roman" w:cstheme="minorHAnsi"/>
                      <w:color w:val="666666"/>
                      <w:sz w:val="24"/>
                      <w:szCs w:val="24"/>
                    </w:rPr>
                    <w:br/>
                  </w:r>
                  <w:r w:rsidRPr="00702C98">
                    <w:rPr>
                      <w:rFonts w:eastAsia="Times New Roman" w:cstheme="minorHAnsi"/>
                      <w:color w:val="666666"/>
                      <w:sz w:val="24"/>
                      <w:szCs w:val="24"/>
                    </w:rPr>
                    <w:br/>
                  </w:r>
                  <w:r w:rsidRPr="00702C98">
                    <w:rPr>
                      <w:rFonts w:eastAsia="Times New Roman" w:cstheme="minorHAnsi"/>
                      <w:color w:val="666666"/>
                      <w:sz w:val="24"/>
                      <w:szCs w:val="24"/>
                      <w:shd w:val="clear" w:color="auto" w:fill="FFFFFF"/>
                    </w:rPr>
                    <w:t>Vanaf 2023 zijn de instroom eisen nog verder verruimd; een zorgvooropleiding op MBO-4 niveau is niet langer noodzakelijk om te starten met de opleiding tot triagist. Elke MBO-4 opleiding kan worden gehonoreerd door een geaccrediteerd leerbedrijf.</w:t>
                  </w:r>
                  <w:r w:rsidRPr="00702C98">
                    <w:rPr>
                      <w:rFonts w:eastAsia="Times New Roman" w:cstheme="minorHAnsi"/>
                      <w:color w:val="666666"/>
                      <w:sz w:val="24"/>
                      <w:szCs w:val="24"/>
                    </w:rPr>
                    <w:br/>
                  </w:r>
                  <w:r w:rsidRPr="00702C98">
                    <w:rPr>
                      <w:rFonts w:eastAsia="Times New Roman" w:cstheme="minorHAnsi"/>
                      <w:color w:val="666666"/>
                      <w:sz w:val="24"/>
                      <w:szCs w:val="24"/>
                    </w:rPr>
                    <w:br/>
                  </w:r>
                  <w:r w:rsidRPr="00702C98">
                    <w:rPr>
                      <w:rFonts w:eastAsia="Times New Roman" w:cstheme="minorHAnsi"/>
                      <w:color w:val="666666"/>
                      <w:sz w:val="24"/>
                      <w:szCs w:val="24"/>
                      <w:shd w:val="clear" w:color="auto" w:fill="FFFFFF"/>
                    </w:rPr>
                    <w:t xml:space="preserve">Het opleidingstraject is in alle jaren hetzelfde gebleven; het is training on the job bij een gecertifieerd leerbedrijf, bijvoorbeeld een huisartsenpost of een opleidingsinstituut. Als geïnteresseerde solliciteer je op de vacature ‘triagist in opleiding’. En, niet tegenstaande elke afgeronde MBO-4 opleiding voldoet is het aannamebeleid aan de individuele opleiders. </w:t>
                  </w:r>
                  <w:r w:rsidRPr="00702C98">
                    <w:rPr>
                      <w:rFonts w:eastAsia="Times New Roman" w:cstheme="minorHAnsi"/>
                      <w:color w:val="666666"/>
                      <w:sz w:val="24"/>
                      <w:szCs w:val="24"/>
                    </w:rPr>
                    <w:br/>
                  </w:r>
                  <w:r w:rsidRPr="00702C98">
                    <w:rPr>
                      <w:rFonts w:eastAsia="Times New Roman" w:cstheme="minorHAnsi"/>
                      <w:color w:val="666666"/>
                      <w:sz w:val="24"/>
                      <w:szCs w:val="24"/>
                      <w:shd w:val="clear" w:color="auto" w:fill="FFFFFF"/>
                    </w:rPr>
                    <w:t>Het verruimen aan de voordeur heeft geresulteerd in het systematisch vastleggen en borgen van het gehele opleidingstraject achter de deur.</w:t>
                  </w:r>
                  <w:r w:rsidRPr="00702C98">
                    <w:rPr>
                      <w:rFonts w:eastAsia="Times New Roman" w:cstheme="minorHAnsi"/>
                      <w:color w:val="666666"/>
                      <w:sz w:val="24"/>
                      <w:szCs w:val="24"/>
                    </w:rPr>
                    <w:br/>
                  </w:r>
                  <w:r w:rsidRPr="00702C98">
                    <w:rPr>
                      <w:rFonts w:eastAsia="Times New Roman" w:cstheme="minorHAnsi"/>
                      <w:color w:val="666666"/>
                      <w:sz w:val="24"/>
                      <w:szCs w:val="24"/>
                    </w:rPr>
                    <w:br/>
                  </w:r>
                  <w:r w:rsidRPr="00702C98">
                    <w:rPr>
                      <w:rFonts w:eastAsia="Times New Roman" w:cstheme="minorHAnsi"/>
                      <w:color w:val="666666"/>
                      <w:sz w:val="24"/>
                      <w:szCs w:val="24"/>
                      <w:shd w:val="clear" w:color="auto" w:fill="FFFFFF"/>
                    </w:rPr>
                    <w:t>De triagist-in opleiding werkt tot aan diplomering onder supervisie van een werkbegeleider en werkt minimaal 400 netto uren in een periode van minimaal 1 jaar. Onder netto uren wordt verstaan het uitvoeren van de taak als triagist op een spoedpost. Uitzonderingen op deze regel zijn in het bezit zijn van een doktersassistente diploma of aanstelling bij de een huisartspraktijk.</w:t>
                  </w:r>
                  <w:r w:rsidRPr="00702C98">
                    <w:rPr>
                      <w:rFonts w:eastAsia="Times New Roman" w:cstheme="minorHAnsi"/>
                      <w:color w:val="666666"/>
                      <w:sz w:val="24"/>
                      <w:szCs w:val="24"/>
                    </w:rPr>
                    <w:br/>
                  </w:r>
                  <w:r w:rsidRPr="00702C98">
                    <w:rPr>
                      <w:rFonts w:eastAsia="Times New Roman" w:cstheme="minorHAnsi"/>
                      <w:color w:val="666666"/>
                      <w:sz w:val="24"/>
                      <w:szCs w:val="24"/>
                    </w:rPr>
                    <w:br/>
                  </w:r>
                  <w:r w:rsidRPr="00702C98">
                    <w:rPr>
                      <w:rFonts w:eastAsia="Times New Roman" w:cstheme="minorHAnsi"/>
                      <w:color w:val="666666"/>
                      <w:sz w:val="24"/>
                      <w:szCs w:val="24"/>
                      <w:shd w:val="clear" w:color="auto" w:fill="FFFFFF"/>
                    </w:rPr>
                    <w:t xml:space="preserve">Details over de opleiding tot Triagist zijn te vinden op: </w:t>
                  </w:r>
                  <w:r w:rsidRPr="00702C98">
                    <w:rPr>
                      <w:rFonts w:eastAsia="Times New Roman" w:cstheme="minorHAnsi"/>
                      <w:color w:val="666666"/>
                      <w:sz w:val="24"/>
                      <w:szCs w:val="24"/>
                    </w:rPr>
                    <w:br/>
                  </w:r>
                  <w:hyperlink r:id="rId6" w:history="1">
                    <w:r w:rsidRPr="00702C98">
                      <w:rPr>
                        <w:rStyle w:val="Hyperlink"/>
                        <w:rFonts w:eastAsia="Times New Roman" w:cstheme="minorHAnsi"/>
                        <w:color w:val="0563C1"/>
                        <w:sz w:val="24"/>
                        <w:szCs w:val="24"/>
                        <w:u w:val="single"/>
                        <w:shd w:val="clear" w:color="auto" w:fill="FFFFFF"/>
                      </w:rPr>
                      <w:t>https://npacertificering.nl/triage/</w:t>
                    </w:r>
                  </w:hyperlink>
                  <w:r w:rsidRPr="00702C98">
                    <w:rPr>
                      <w:rFonts w:eastAsia="Times New Roman" w:cstheme="minorHAnsi"/>
                      <w:color w:val="666666"/>
                      <w:sz w:val="24"/>
                      <w:szCs w:val="24"/>
                    </w:rPr>
                    <w:br/>
                  </w:r>
                  <w:r w:rsidRPr="00702C98">
                    <w:rPr>
                      <w:rFonts w:eastAsia="Times New Roman" w:cstheme="minorHAnsi"/>
                      <w:color w:val="666666"/>
                      <w:sz w:val="24"/>
                      <w:szCs w:val="24"/>
                    </w:rPr>
                    <w:br/>
                  </w:r>
                  <w:r w:rsidRPr="00702C98">
                    <w:rPr>
                      <w:rFonts w:eastAsia="Times New Roman" w:cstheme="minorHAnsi"/>
                      <w:color w:val="666666"/>
                      <w:sz w:val="24"/>
                      <w:szCs w:val="24"/>
                      <w:shd w:val="clear" w:color="auto" w:fill="FFFFFF"/>
                    </w:rPr>
                    <w:t>De eisen aan de opleiders zijn eveneens geformuleerd en vastgelegd. Een belangrijke toevoeging in het gehele opleidingstraject is de werkbegeleider. De werkbegeleider dient geschoold te zijn tot werkbegeleider en ook deze scholing is aan eisen gebonden. Tot 1 juli 2023 geldt een overgangsperiode.</w:t>
                  </w:r>
                  <w:r w:rsidRPr="00702C98">
                    <w:rPr>
                      <w:rFonts w:eastAsia="Times New Roman" w:cstheme="minorHAnsi"/>
                      <w:color w:val="666666"/>
                      <w:sz w:val="24"/>
                      <w:szCs w:val="24"/>
                    </w:rPr>
                    <w:br/>
                  </w:r>
                  <w:r w:rsidRPr="00702C98">
                    <w:rPr>
                      <w:rFonts w:eastAsia="Times New Roman" w:cstheme="minorHAnsi"/>
                      <w:color w:val="666666"/>
                      <w:sz w:val="24"/>
                      <w:szCs w:val="24"/>
                    </w:rPr>
                    <w:br/>
                  </w:r>
                  <w:r w:rsidRPr="00702C98">
                    <w:rPr>
                      <w:rFonts w:eastAsia="Times New Roman" w:cstheme="minorHAnsi"/>
                      <w:color w:val="666666"/>
                      <w:sz w:val="24"/>
                      <w:szCs w:val="24"/>
                      <w:shd w:val="clear" w:color="auto" w:fill="FFFFFF"/>
                    </w:rPr>
                    <w:t xml:space="preserve">Toetsing en accreditatie van de opleiders, werkbegeleiders en de opleiding ligt bij NPA, Nederlandse Praktijk Accreditering. </w:t>
                  </w:r>
                  <w:r w:rsidRPr="00702C98">
                    <w:rPr>
                      <w:rFonts w:eastAsia="Times New Roman" w:cstheme="minorHAnsi"/>
                      <w:color w:val="666666"/>
                      <w:sz w:val="24"/>
                      <w:szCs w:val="24"/>
                    </w:rPr>
                    <w:br/>
                    <w:t> </w:t>
                  </w:r>
                </w:p>
              </w:tc>
            </w:tr>
          </w:tbl>
          <w:p w14:paraId="672A9216" w14:textId="77777777" w:rsidR="00702C98" w:rsidRPr="00702C98" w:rsidRDefault="00702C98">
            <w:pPr>
              <w:rPr>
                <w:rFonts w:cstheme="minorHAnsi"/>
                <w:sz w:val="24"/>
                <w:szCs w:val="24"/>
              </w:rPr>
            </w:pPr>
          </w:p>
        </w:tc>
      </w:tr>
    </w:tbl>
    <w:p w14:paraId="33A49A32" w14:textId="77777777" w:rsidR="00702C98" w:rsidRPr="00702C98" w:rsidRDefault="00702C98" w:rsidP="00702C98">
      <w:pPr>
        <w:spacing w:line="360" w:lineRule="atLeast"/>
        <w:rPr>
          <w:rFonts w:eastAsia="Times New Roman" w:cstheme="minorHAnsi"/>
          <w:vanish/>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02C98" w:rsidRPr="00702C98" w14:paraId="31BEFCE2" w14:textId="77777777" w:rsidTr="00702C98">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02C98" w:rsidRPr="00702C98" w14:paraId="6D7B8506" w14:textId="77777777">
              <w:trPr>
                <w:tblCellSpacing w:w="0" w:type="dxa"/>
                <w:hidden/>
              </w:trPr>
              <w:tc>
                <w:tcPr>
                  <w:tcW w:w="0" w:type="auto"/>
                  <w:vAlign w:val="center"/>
                  <w:hideMark/>
                </w:tcPr>
                <w:p w14:paraId="4CBC43A2" w14:textId="77777777" w:rsidR="00702C98" w:rsidRPr="00702C98" w:rsidRDefault="00702C98">
                  <w:pPr>
                    <w:rPr>
                      <w:rFonts w:eastAsia="Times New Roman" w:cstheme="minorHAnsi"/>
                      <w:vanish/>
                      <w:color w:val="666666"/>
                      <w:sz w:val="24"/>
                      <w:szCs w:val="24"/>
                    </w:rPr>
                  </w:pPr>
                </w:p>
              </w:tc>
            </w:tr>
            <w:tr w:rsidR="00702C98" w:rsidRPr="00702C98" w14:paraId="6227D462" w14:textId="77777777">
              <w:trPr>
                <w:tblCellSpacing w:w="0" w:type="dxa"/>
              </w:trPr>
              <w:tc>
                <w:tcPr>
                  <w:tcW w:w="0" w:type="auto"/>
                  <w:vAlign w:val="center"/>
                  <w:hideMark/>
                </w:tcPr>
                <w:p w14:paraId="36AB3BF4" w14:textId="7603AA4C" w:rsidR="00702C98" w:rsidRPr="00702C98" w:rsidRDefault="00702C98">
                  <w:pPr>
                    <w:spacing w:line="360" w:lineRule="atLeast"/>
                    <w:rPr>
                      <w:rFonts w:eastAsia="Times New Roman" w:cstheme="minorHAnsi"/>
                      <w:color w:val="666666"/>
                      <w:sz w:val="24"/>
                      <w:szCs w:val="24"/>
                    </w:rPr>
                  </w:pPr>
                  <w:r w:rsidRPr="00702C98">
                    <w:rPr>
                      <w:rFonts w:eastAsia="Times New Roman" w:cstheme="minorHAnsi"/>
                      <w:b/>
                      <w:noProof/>
                      <w:color w:val="6600FF"/>
                      <w:sz w:val="24"/>
                      <w:szCs w:val="24"/>
                    </w:rPr>
                    <w:drawing>
                      <wp:inline distT="0" distB="0" distL="0" distR="0" wp14:anchorId="208680BC" wp14:editId="0C9A3109">
                        <wp:extent cx="220980" cy="220980"/>
                        <wp:effectExtent l="0" t="0" r="7620" b="7620"/>
                        <wp:docPr id="303952137" name="Afbeelding 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702C98">
                    <w:rPr>
                      <w:rFonts w:eastAsia="Times New Roman" w:cstheme="minorHAnsi"/>
                      <w:b/>
                      <w:bCs/>
                      <w:color w:val="6600FF"/>
                      <w:sz w:val="24"/>
                      <w:szCs w:val="24"/>
                    </w:rPr>
                    <w:t>ISMETA</w:t>
                  </w:r>
                  <w:r w:rsidRPr="00702C98">
                    <w:rPr>
                      <w:rFonts w:eastAsia="Times New Roman" w:cstheme="minorHAnsi"/>
                      <w:color w:val="666666"/>
                      <w:sz w:val="24"/>
                      <w:szCs w:val="24"/>
                    </w:rPr>
                    <w:br/>
                    <w:t xml:space="preserve">Is bevallen van een zoontje: </w:t>
                  </w:r>
                  <w:proofErr w:type="spellStart"/>
                  <w:r w:rsidRPr="00702C98">
                    <w:rPr>
                      <w:rFonts w:eastAsia="Times New Roman" w:cstheme="minorHAnsi"/>
                      <w:color w:val="666666"/>
                      <w:sz w:val="24"/>
                      <w:szCs w:val="24"/>
                    </w:rPr>
                    <w:t>Daris</w:t>
                  </w:r>
                  <w:proofErr w:type="spellEnd"/>
                  <w:r w:rsidRPr="00702C98">
                    <w:rPr>
                      <w:rFonts w:eastAsia="Times New Roman" w:cstheme="minorHAnsi"/>
                      <w:color w:val="666666"/>
                      <w:sz w:val="24"/>
                      <w:szCs w:val="24"/>
                    </w:rPr>
                    <w:t>! </w:t>
                  </w:r>
                  <w:r w:rsidRPr="00702C98">
                    <w:rPr>
                      <w:rFonts w:eastAsia="Times New Roman" w:cstheme="minorHAnsi"/>
                      <w:color w:val="666666"/>
                      <w:sz w:val="24"/>
                      <w:szCs w:val="24"/>
                      <w:shd w:val="clear" w:color="auto" w:fill="FFFFFF"/>
                    </w:rPr>
                    <w:t>We wensen Ismeta en haar gezin heel veel liefde en geluk toe!</w:t>
                  </w:r>
                  <w:r w:rsidRPr="00702C98">
                    <w:rPr>
                      <w:rFonts w:eastAsia="Times New Roman" w:cstheme="minorHAnsi"/>
                      <w:color w:val="666666"/>
                      <w:sz w:val="24"/>
                      <w:szCs w:val="24"/>
                    </w:rPr>
                    <w:br/>
                  </w:r>
                  <w:r w:rsidRPr="00702C98">
                    <w:rPr>
                      <w:rFonts w:eastAsia="Times New Roman" w:cstheme="minorHAnsi"/>
                      <w:color w:val="666666"/>
                      <w:sz w:val="24"/>
                      <w:szCs w:val="24"/>
                    </w:rPr>
                    <w:br/>
                  </w:r>
                  <w:r w:rsidRPr="00702C98">
                    <w:rPr>
                      <w:rFonts w:eastAsia="Times New Roman" w:cstheme="minorHAnsi"/>
                      <w:color w:val="666666"/>
                      <w:sz w:val="24"/>
                      <w:szCs w:val="24"/>
                    </w:rPr>
                    <w:lastRenderedPageBreak/>
                    <w:br/>
                    <w:t> </w:t>
                  </w:r>
                </w:p>
              </w:tc>
            </w:tr>
          </w:tbl>
          <w:p w14:paraId="2D0B9E27" w14:textId="77777777" w:rsidR="00702C98" w:rsidRPr="00702C98" w:rsidRDefault="00702C98">
            <w:pPr>
              <w:rPr>
                <w:rFonts w:cstheme="minorHAnsi"/>
                <w:sz w:val="24"/>
                <w:szCs w:val="24"/>
              </w:rPr>
            </w:pPr>
          </w:p>
        </w:tc>
      </w:tr>
    </w:tbl>
    <w:p w14:paraId="06F84538" w14:textId="77777777" w:rsidR="00702C98" w:rsidRPr="00702C98" w:rsidRDefault="00702C98" w:rsidP="00702C98">
      <w:pPr>
        <w:spacing w:line="360" w:lineRule="atLeast"/>
        <w:rPr>
          <w:rFonts w:eastAsia="Times New Roman" w:cstheme="minorHAnsi"/>
          <w:vanish/>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02C98" w:rsidRPr="00702C98" w14:paraId="1C799D8E" w14:textId="77777777" w:rsidTr="00702C98">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02C98" w:rsidRPr="00702C98" w14:paraId="5166DA3D" w14:textId="77777777">
              <w:trPr>
                <w:tblCellSpacing w:w="0" w:type="dxa"/>
                <w:hidden/>
              </w:trPr>
              <w:tc>
                <w:tcPr>
                  <w:tcW w:w="0" w:type="auto"/>
                  <w:vAlign w:val="center"/>
                  <w:hideMark/>
                </w:tcPr>
                <w:p w14:paraId="7D842405" w14:textId="77777777" w:rsidR="00702C98" w:rsidRPr="00702C98" w:rsidRDefault="00702C98">
                  <w:pPr>
                    <w:rPr>
                      <w:rFonts w:eastAsia="Times New Roman" w:cstheme="minorHAnsi"/>
                      <w:vanish/>
                      <w:color w:val="666666"/>
                      <w:sz w:val="24"/>
                      <w:szCs w:val="24"/>
                    </w:rPr>
                  </w:pPr>
                </w:p>
              </w:tc>
            </w:tr>
            <w:tr w:rsidR="00702C98" w:rsidRPr="00702C98" w14:paraId="33ADCA78" w14:textId="77777777">
              <w:trPr>
                <w:tblCellSpacing w:w="0" w:type="dxa"/>
              </w:trPr>
              <w:tc>
                <w:tcPr>
                  <w:tcW w:w="0" w:type="auto"/>
                  <w:vAlign w:val="center"/>
                  <w:hideMark/>
                </w:tcPr>
                <w:p w14:paraId="71CF2AE7" w14:textId="02301CCE" w:rsidR="00702C98" w:rsidRPr="00702C98" w:rsidRDefault="00702C98">
                  <w:pPr>
                    <w:spacing w:line="360" w:lineRule="atLeast"/>
                    <w:rPr>
                      <w:rFonts w:eastAsia="Times New Roman" w:cstheme="minorHAnsi"/>
                      <w:color w:val="666666"/>
                      <w:sz w:val="24"/>
                      <w:szCs w:val="24"/>
                    </w:rPr>
                  </w:pPr>
                  <w:r w:rsidRPr="00702C98">
                    <w:rPr>
                      <w:rFonts w:eastAsia="Times New Roman" w:cstheme="minorHAnsi"/>
                      <w:b/>
                      <w:noProof/>
                      <w:color w:val="6600FF"/>
                      <w:sz w:val="24"/>
                      <w:szCs w:val="24"/>
                    </w:rPr>
                    <w:drawing>
                      <wp:inline distT="0" distB="0" distL="0" distR="0" wp14:anchorId="6305793F" wp14:editId="4D9A4645">
                        <wp:extent cx="220980" cy="220980"/>
                        <wp:effectExtent l="0" t="0" r="7620" b="7620"/>
                        <wp:docPr id="1555967068" name="Afbeelding 1" descr="en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lightened"/>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702C98">
                    <w:rPr>
                      <w:rFonts w:eastAsia="Times New Roman" w:cstheme="minorHAnsi"/>
                      <w:b/>
                      <w:bCs/>
                      <w:color w:val="6600FF"/>
                      <w:sz w:val="24"/>
                      <w:szCs w:val="24"/>
                    </w:rPr>
                    <w:t>VACATURE BTN</w:t>
                  </w:r>
                  <w:r w:rsidRPr="00702C98">
                    <w:rPr>
                      <w:rFonts w:eastAsia="Times New Roman" w:cstheme="minorHAnsi"/>
                      <w:color w:val="666666"/>
                      <w:sz w:val="24"/>
                      <w:szCs w:val="24"/>
                    </w:rPr>
                    <w:br/>
                  </w:r>
                  <w:r w:rsidRPr="00702C98">
                    <w:rPr>
                      <w:rFonts w:eastAsia="Times New Roman" w:cstheme="minorHAnsi"/>
                      <w:color w:val="666666"/>
                      <w:sz w:val="24"/>
                      <w:szCs w:val="24"/>
                      <w:shd w:val="clear" w:color="auto" w:fill="FFFFFF"/>
                    </w:rPr>
                    <w:t xml:space="preserve">De BTN is op zoek naar 2 nieuwe bestuursleden. Wie oh wie vind het leuk en belangrijk om op te komen voor de belangen van de triagisten in de spoedzorg? Graag een reactie naar </w:t>
                  </w:r>
                  <w:hyperlink r:id="rId9" w:history="1">
                    <w:r w:rsidRPr="00702C98">
                      <w:rPr>
                        <w:rStyle w:val="Hyperlink"/>
                        <w:rFonts w:eastAsia="Times New Roman" w:cstheme="minorHAnsi"/>
                        <w:sz w:val="24"/>
                        <w:szCs w:val="24"/>
                        <w:shd w:val="clear" w:color="auto" w:fill="FFFFFF"/>
                      </w:rPr>
                      <w:t>info@triagist</w:t>
                    </w:r>
                    <w:r w:rsidRPr="00702C98">
                      <w:rPr>
                        <w:rStyle w:val="Hyperlink"/>
                        <w:rFonts w:eastAsia="Times New Roman" w:cstheme="minorHAnsi"/>
                        <w:sz w:val="24"/>
                        <w:szCs w:val="24"/>
                        <w:shd w:val="clear" w:color="auto" w:fill="FFFFFF"/>
                      </w:rPr>
                      <w:t>e</w:t>
                    </w:r>
                    <w:r w:rsidRPr="00702C98">
                      <w:rPr>
                        <w:rStyle w:val="Hyperlink"/>
                        <w:rFonts w:cstheme="minorHAnsi"/>
                        <w:sz w:val="24"/>
                        <w:szCs w:val="24"/>
                        <w:shd w:val="clear" w:color="auto" w:fill="FFFFFF"/>
                      </w:rPr>
                      <w:t>n</w:t>
                    </w:r>
                    <w:r w:rsidRPr="00702C98">
                      <w:rPr>
                        <w:rStyle w:val="Hyperlink"/>
                        <w:rFonts w:eastAsia="Times New Roman" w:cstheme="minorHAnsi"/>
                        <w:sz w:val="24"/>
                        <w:szCs w:val="24"/>
                        <w:shd w:val="clear" w:color="auto" w:fill="FFFFFF"/>
                      </w:rPr>
                      <w:t>.nl</w:t>
                    </w:r>
                  </w:hyperlink>
                  <w:r w:rsidRPr="00702C98">
                    <w:rPr>
                      <w:rFonts w:eastAsia="Times New Roman" w:cstheme="minorHAnsi"/>
                      <w:color w:val="666666"/>
                      <w:sz w:val="24"/>
                      <w:szCs w:val="24"/>
                    </w:rPr>
                    <w:br/>
                  </w:r>
                </w:p>
              </w:tc>
            </w:tr>
          </w:tbl>
          <w:p w14:paraId="2D3D1C76" w14:textId="77777777" w:rsidR="00702C98" w:rsidRPr="00702C98" w:rsidRDefault="00702C98">
            <w:pPr>
              <w:rPr>
                <w:rFonts w:cstheme="minorHAnsi"/>
                <w:sz w:val="24"/>
                <w:szCs w:val="24"/>
              </w:rPr>
            </w:pPr>
          </w:p>
        </w:tc>
      </w:tr>
    </w:tbl>
    <w:p w14:paraId="009E1D64" w14:textId="77777777" w:rsidR="00702C98" w:rsidRPr="00702C98" w:rsidRDefault="00702C98" w:rsidP="00702C98">
      <w:pPr>
        <w:spacing w:line="360" w:lineRule="atLeast"/>
        <w:rPr>
          <w:rFonts w:eastAsia="Times New Roman" w:cstheme="minorHAnsi"/>
          <w:vanish/>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02C98" w:rsidRPr="00702C98" w14:paraId="79AD550A" w14:textId="77777777" w:rsidTr="00702C98">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02C98" w:rsidRPr="00702C98" w14:paraId="6BCD5C7B" w14:textId="77777777">
              <w:trPr>
                <w:tblCellSpacing w:w="0" w:type="dxa"/>
                <w:hidden/>
              </w:trPr>
              <w:tc>
                <w:tcPr>
                  <w:tcW w:w="0" w:type="auto"/>
                  <w:vAlign w:val="center"/>
                  <w:hideMark/>
                </w:tcPr>
                <w:p w14:paraId="4CDA3FC6" w14:textId="77777777" w:rsidR="00702C98" w:rsidRPr="00702C98" w:rsidRDefault="00702C98">
                  <w:pPr>
                    <w:rPr>
                      <w:rFonts w:eastAsia="Times New Roman" w:cstheme="minorHAnsi"/>
                      <w:vanish/>
                      <w:color w:val="666666"/>
                      <w:sz w:val="24"/>
                      <w:szCs w:val="24"/>
                    </w:rPr>
                  </w:pPr>
                </w:p>
              </w:tc>
            </w:tr>
            <w:tr w:rsidR="00702C98" w:rsidRPr="00702C98" w14:paraId="10C01239" w14:textId="77777777">
              <w:trPr>
                <w:tblCellSpacing w:w="0" w:type="dxa"/>
              </w:trPr>
              <w:tc>
                <w:tcPr>
                  <w:tcW w:w="0" w:type="auto"/>
                  <w:vAlign w:val="center"/>
                  <w:hideMark/>
                </w:tcPr>
                <w:p w14:paraId="010C36C6" w14:textId="316161BE" w:rsidR="00702C98" w:rsidRPr="00702C98" w:rsidRDefault="00702C98">
                  <w:pPr>
                    <w:spacing w:line="360" w:lineRule="atLeast"/>
                    <w:rPr>
                      <w:rFonts w:eastAsia="Times New Roman" w:cstheme="minorHAnsi"/>
                      <w:color w:val="666666"/>
                      <w:sz w:val="24"/>
                      <w:szCs w:val="24"/>
                    </w:rPr>
                  </w:pPr>
                  <w:r w:rsidRPr="00702C98">
                    <w:rPr>
                      <w:rFonts w:eastAsia="Times New Roman" w:cstheme="minorHAnsi"/>
                      <w:b/>
                      <w:bCs/>
                      <w:color w:val="6600FF"/>
                      <w:sz w:val="24"/>
                      <w:szCs w:val="24"/>
                    </w:rPr>
                    <w:t>BESTUUR BTN</w:t>
                  </w:r>
                </w:p>
                <w:p w14:paraId="4C9DF756" w14:textId="77777777" w:rsidR="00702C98" w:rsidRPr="00702C98" w:rsidRDefault="00702C98" w:rsidP="00702C98">
                  <w:pPr>
                    <w:pStyle w:val="Geenafstand"/>
                    <w:rPr>
                      <w:sz w:val="24"/>
                      <w:szCs w:val="24"/>
                    </w:rPr>
                  </w:pPr>
                  <w:r w:rsidRPr="00702C98">
                    <w:rPr>
                      <w:sz w:val="24"/>
                      <w:szCs w:val="24"/>
                    </w:rPr>
                    <w:t>Aghafnie Lieuw-Kie-Song, voorzitter en secretaris</w:t>
                  </w:r>
                </w:p>
                <w:p w14:paraId="63267AEE" w14:textId="77777777" w:rsidR="00702C98" w:rsidRPr="00702C98" w:rsidRDefault="00702C98" w:rsidP="00702C98">
                  <w:pPr>
                    <w:pStyle w:val="Geenafstand"/>
                    <w:rPr>
                      <w:sz w:val="24"/>
                      <w:szCs w:val="24"/>
                    </w:rPr>
                  </w:pPr>
                  <w:r w:rsidRPr="00702C98">
                    <w:rPr>
                      <w:sz w:val="24"/>
                      <w:szCs w:val="24"/>
                    </w:rPr>
                    <w:t>Ineke van de Linde, bestuurslid</w:t>
                  </w:r>
                </w:p>
                <w:p w14:paraId="5646D5D9" w14:textId="77777777" w:rsidR="00702C98" w:rsidRPr="00702C98" w:rsidRDefault="00702C98" w:rsidP="00702C98">
                  <w:pPr>
                    <w:pStyle w:val="Geenafstand"/>
                    <w:rPr>
                      <w:sz w:val="24"/>
                      <w:szCs w:val="24"/>
                    </w:rPr>
                  </w:pPr>
                  <w:r w:rsidRPr="00702C98">
                    <w:rPr>
                      <w:sz w:val="24"/>
                      <w:szCs w:val="24"/>
                    </w:rPr>
                    <w:t>Rodericke Schipper, bestuurslid</w:t>
                  </w:r>
                </w:p>
                <w:p w14:paraId="7686DA6B" w14:textId="77777777" w:rsidR="00702C98" w:rsidRPr="00702C98" w:rsidRDefault="00702C98" w:rsidP="00702C98">
                  <w:pPr>
                    <w:pStyle w:val="Geenafstand"/>
                    <w:rPr>
                      <w:sz w:val="24"/>
                      <w:szCs w:val="24"/>
                    </w:rPr>
                  </w:pPr>
                  <w:r w:rsidRPr="00702C98">
                    <w:rPr>
                      <w:sz w:val="24"/>
                      <w:szCs w:val="24"/>
                    </w:rPr>
                    <w:t>Ismeta Sisic Becirovic, penningmeester</w:t>
                  </w:r>
                </w:p>
                <w:p w14:paraId="4E5F7E98" w14:textId="77777777" w:rsidR="00702C98" w:rsidRDefault="00702C98" w:rsidP="00702C98">
                  <w:pPr>
                    <w:pStyle w:val="Geenafstand"/>
                    <w:rPr>
                      <w:sz w:val="24"/>
                      <w:szCs w:val="24"/>
                    </w:rPr>
                  </w:pPr>
                  <w:r w:rsidRPr="00702C98">
                    <w:rPr>
                      <w:sz w:val="24"/>
                      <w:szCs w:val="24"/>
                    </w:rPr>
                    <w:t>Nienke Vellinga - van Geldere, ledenadministratie</w:t>
                  </w:r>
                </w:p>
                <w:p w14:paraId="06A8B1F7" w14:textId="37ABA180" w:rsidR="00702C98" w:rsidRPr="00702C98" w:rsidRDefault="00702C98" w:rsidP="00702C98">
                  <w:pPr>
                    <w:pStyle w:val="Geenafstand"/>
                    <w:rPr>
                      <w:sz w:val="24"/>
                      <w:szCs w:val="24"/>
                    </w:rPr>
                  </w:pPr>
                  <w:r w:rsidRPr="00702C98">
                    <w:rPr>
                      <w:rFonts w:eastAsia="Times New Roman" w:cstheme="minorHAnsi"/>
                      <w:color w:val="666666"/>
                      <w:sz w:val="24"/>
                      <w:szCs w:val="24"/>
                      <w:lang w:val="en-GB"/>
                    </w:rPr>
                    <w:br/>
                    <w:t xml:space="preserve">E-mail: </w:t>
                  </w:r>
                  <w:hyperlink r:id="rId10" w:history="1">
                    <w:r w:rsidRPr="00702C98">
                      <w:rPr>
                        <w:rStyle w:val="Hyperlink"/>
                        <w:rFonts w:eastAsia="Times New Roman" w:cstheme="minorHAnsi"/>
                        <w:sz w:val="24"/>
                        <w:szCs w:val="24"/>
                        <w:lang w:val="en-GB"/>
                      </w:rPr>
                      <w:t>info@triagisten.nl</w:t>
                    </w:r>
                  </w:hyperlink>
                  <w:r w:rsidRPr="00702C98">
                    <w:rPr>
                      <w:rFonts w:eastAsia="Times New Roman" w:cstheme="minorHAnsi"/>
                      <w:color w:val="666666"/>
                      <w:sz w:val="24"/>
                      <w:szCs w:val="24"/>
                      <w:lang w:val="en-GB"/>
                    </w:rPr>
                    <w:br/>
                    <w:t xml:space="preserve">Website: </w:t>
                  </w:r>
                  <w:hyperlink r:id="rId11" w:tgtFrame="_blank" w:history="1">
                    <w:r w:rsidRPr="00702C98">
                      <w:rPr>
                        <w:rStyle w:val="Hyperlink"/>
                        <w:rFonts w:eastAsia="Times New Roman" w:cstheme="minorHAnsi"/>
                        <w:sz w:val="24"/>
                        <w:szCs w:val="24"/>
                        <w:lang w:val="en-GB"/>
                      </w:rPr>
                      <w:t>www.triagisten.nl</w:t>
                    </w:r>
                  </w:hyperlink>
                  <w:r w:rsidRPr="00702C98">
                    <w:rPr>
                      <w:rFonts w:eastAsia="Times New Roman" w:cstheme="minorHAnsi"/>
                      <w:color w:val="666666"/>
                      <w:sz w:val="24"/>
                      <w:szCs w:val="24"/>
                      <w:lang w:val="en-GB"/>
                    </w:rPr>
                    <w:br/>
                    <w:t xml:space="preserve">Facebook: </w:t>
                  </w:r>
                  <w:hyperlink r:id="rId12" w:tgtFrame="_blank" w:history="1">
                    <w:r w:rsidRPr="00702C98">
                      <w:rPr>
                        <w:rStyle w:val="Hyperlink"/>
                        <w:rFonts w:eastAsia="Times New Roman" w:cstheme="minorHAnsi"/>
                        <w:sz w:val="24"/>
                        <w:szCs w:val="24"/>
                        <w:lang w:val="en-GB"/>
                      </w:rPr>
                      <w:t>www.facebook.com/triagist</w:t>
                    </w:r>
                  </w:hyperlink>
                  <w:r w:rsidRPr="00702C98">
                    <w:rPr>
                      <w:rFonts w:eastAsia="Times New Roman" w:cstheme="minorHAnsi"/>
                      <w:color w:val="666666"/>
                      <w:sz w:val="24"/>
                      <w:szCs w:val="24"/>
                      <w:lang w:val="en-GB"/>
                    </w:rPr>
                    <w:br/>
                    <w:t> </w:t>
                  </w:r>
                </w:p>
              </w:tc>
            </w:tr>
          </w:tbl>
          <w:p w14:paraId="3387BEBE" w14:textId="77777777" w:rsidR="00702C98" w:rsidRPr="00702C98" w:rsidRDefault="00702C98">
            <w:pPr>
              <w:rPr>
                <w:rFonts w:cstheme="minorHAnsi"/>
                <w:sz w:val="24"/>
                <w:szCs w:val="24"/>
                <w:lang w:val="en-GB"/>
              </w:rPr>
            </w:pPr>
          </w:p>
        </w:tc>
      </w:tr>
    </w:tbl>
    <w:p w14:paraId="3FECDA61" w14:textId="77777777" w:rsidR="00825D23" w:rsidRPr="00702C98" w:rsidRDefault="00825D23">
      <w:pPr>
        <w:rPr>
          <w:lang w:val="en-GB"/>
        </w:rPr>
      </w:pPr>
    </w:p>
    <w:sectPr w:rsidR="00825D23" w:rsidRPr="00702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60B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42147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98"/>
    <w:rsid w:val="00702C98"/>
    <w:rsid w:val="00825D23"/>
    <w:rsid w:val="00D44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7793"/>
  <w15:chartTrackingRefBased/>
  <w15:docId w15:val="{4D672CDB-2DF5-407E-954C-07D5B8A1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2C98"/>
    <w:pPr>
      <w:spacing w:after="0" w:line="240" w:lineRule="auto"/>
    </w:pPr>
    <w:rPr>
      <w:rFonts w:eastAsiaTheme="minorEastAsia"/>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2C98"/>
    <w:rPr>
      <w:strike w:val="0"/>
      <w:dstrike w:val="0"/>
      <w:color w:val="1B98E0"/>
      <w:u w:val="none"/>
      <w:effect w:val="none"/>
    </w:rPr>
  </w:style>
  <w:style w:type="paragraph" w:styleId="Normaalweb">
    <w:name w:val="Normal (Web)"/>
    <w:basedOn w:val="Standaard"/>
    <w:uiPriority w:val="99"/>
    <w:unhideWhenUsed/>
    <w:rsid w:val="00702C98"/>
    <w:pPr>
      <w:spacing w:before="100" w:beforeAutospacing="1" w:after="100" w:afterAutospacing="1"/>
    </w:pPr>
    <w:rPr>
      <w:rFonts w:ascii="Calibri" w:hAnsi="Calibri" w:cs="Calibri"/>
    </w:rPr>
  </w:style>
  <w:style w:type="character" w:styleId="Onopgelostemelding">
    <w:name w:val="Unresolved Mention"/>
    <w:basedOn w:val="Standaardalinea-lettertype"/>
    <w:uiPriority w:val="99"/>
    <w:semiHidden/>
    <w:unhideWhenUsed/>
    <w:rsid w:val="00702C98"/>
    <w:rPr>
      <w:color w:val="605E5C"/>
      <w:shd w:val="clear" w:color="auto" w:fill="E1DFDD"/>
    </w:rPr>
  </w:style>
  <w:style w:type="paragraph" w:styleId="Geenafstand">
    <w:name w:val="No Spacing"/>
    <w:uiPriority w:val="1"/>
    <w:qFormat/>
    <w:rsid w:val="00702C98"/>
    <w:pPr>
      <w:spacing w:after="0" w:line="240" w:lineRule="auto"/>
    </w:pPr>
    <w:rPr>
      <w:rFonts w:eastAsiaTheme="minorEastAsia"/>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hare.banster.nl/javascript/ckeditor/4.18.0/plugins/smiley/images/lightbulb.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share.banster.nl/javascript/ckeditor/4.18.0/plugins/smiley/images/heart.png" TargetMode="External"/><Relationship Id="rId12" Type="http://schemas.openxmlformats.org/officeDocument/2006/relationships/hyperlink" Target="https://triagisten.banster.nl/index.php?c=4.14.4&amp;p%5b4.14.4%5d%5bemailMailingLinkID%5d=311&amp;p%5b4.14.4%5d%5bemailMailingRecordID%5d=12295&amp;p%5b4.14.4%5d%5bemailMailingID%5d=164&amp;p%5b4.14.4%5d%5bemailMailingRecordCode%5d=73UWW1xwgchFAg7IPJK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agisten.banster.nl/index.php?c=4.14.4&amp;p%5b4.14.4%5d%5bemailMailingLinkID%5d=309&amp;p%5b4.14.4%5d%5bemailMailingRecordID%5d=12295&amp;p%5b4.14.4%5d%5bemailMailingID%5d=164&amp;p%5b4.14.4%5d%5bemailMailingRecordCode%5d=73UWW1xwgchFAg7IPJKf" TargetMode="External"/><Relationship Id="rId11" Type="http://schemas.openxmlformats.org/officeDocument/2006/relationships/hyperlink" Target="https://triagisten.banster.nl/index.php?c=4.14.4&amp;p%5b4.14.4%5d%5bemailMailingLinkID%5d=310&amp;p%5b4.14.4%5d%5bemailMailingRecordID%5d=12295&amp;p%5b4.14.4%5d%5bemailMailingID%5d=164&amp;p%5b4.14.4%5d%5bemailMailingRecordCode%5d=73UWW1xwgchFAg7IPJKf" TargetMode="External"/><Relationship Id="rId5" Type="http://schemas.openxmlformats.org/officeDocument/2006/relationships/image" Target="https://share.banster.nl/javascript/ckeditor/4.18.0/plugins/smiley/images/teeth_smile.png" TargetMode="External"/><Relationship Id="rId10" Type="http://schemas.openxmlformats.org/officeDocument/2006/relationships/hyperlink" Target="mailto:info@triagisten.nl" TargetMode="External"/><Relationship Id="rId4" Type="http://schemas.openxmlformats.org/officeDocument/2006/relationships/webSettings" Target="webSettings.xml"/><Relationship Id="rId9" Type="http://schemas.openxmlformats.org/officeDocument/2006/relationships/hyperlink" Target="mailto:info@triagiste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4626</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en Rodericke Schipper</dc:creator>
  <cp:keywords/>
  <dc:description/>
  <cp:lastModifiedBy>Joost en Rodericke Schipper</cp:lastModifiedBy>
  <cp:revision>1</cp:revision>
  <dcterms:created xsi:type="dcterms:W3CDTF">2023-04-28T12:21:00Z</dcterms:created>
  <dcterms:modified xsi:type="dcterms:W3CDTF">2023-04-28T12:25:00Z</dcterms:modified>
</cp:coreProperties>
</file>